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CD0A03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Tues</w:t>
      </w:r>
      <w:r w:rsidR="009A5E0C" w:rsidRPr="008C506F">
        <w:rPr>
          <w:rFonts w:cstheme="minorHAnsi"/>
          <w:u w:val="single"/>
        </w:rPr>
        <w:t>d</w:t>
      </w:r>
      <w:r w:rsidR="004A11CB">
        <w:rPr>
          <w:rFonts w:cstheme="minorHAnsi"/>
          <w:u w:val="single"/>
        </w:rPr>
        <w:t xml:space="preserve">ay, </w:t>
      </w:r>
      <w:r w:rsidR="00696AAA">
        <w:rPr>
          <w:rFonts w:cstheme="minorHAnsi"/>
          <w:u w:val="single"/>
        </w:rPr>
        <w:t>June 22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BE3976">
        <w:rPr>
          <w:rFonts w:cstheme="minorHAnsi"/>
        </w:rPr>
        <w:t>uncil at 9:03</w:t>
      </w:r>
      <w:r w:rsidR="00120BF2">
        <w:rPr>
          <w:rFonts w:cstheme="minorHAnsi"/>
        </w:rPr>
        <w:t xml:space="preserve"> a.m.,</w:t>
      </w:r>
      <w:r w:rsidR="00DD47BE">
        <w:rPr>
          <w:rFonts w:cstheme="minorHAnsi"/>
        </w:rPr>
        <w:t xml:space="preserve"> in the Chancellor’s Conference Room.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FA73C0">
        <w:rPr>
          <w:rFonts w:cstheme="minorHAnsi"/>
        </w:rPr>
        <w:t xml:space="preserve"> </w:t>
      </w:r>
      <w:r w:rsidR="00696AAA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6D6AC7">
        <w:rPr>
          <w:rFonts w:cstheme="minorHAnsi"/>
        </w:rPr>
        <w:t xml:space="preserve">Vice Chancellor Debra </w:t>
      </w:r>
      <w:proofErr w:type="spellStart"/>
      <w:r w:rsidR="006D6AC7">
        <w:rPr>
          <w:rFonts w:cstheme="minorHAnsi"/>
        </w:rPr>
        <w:t>Nakama</w:t>
      </w:r>
      <w:proofErr w:type="spellEnd"/>
      <w:r w:rsidR="00BE7310">
        <w:rPr>
          <w:rFonts w:cstheme="minorHAnsi"/>
        </w:rPr>
        <w:t xml:space="preserve">; and Vice Chancellor David </w:t>
      </w:r>
      <w:proofErr w:type="spellStart"/>
      <w:r w:rsidR="00BE7310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BD4130" w:rsidRDefault="00BD4130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BD4130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BD4130" w:rsidRDefault="00BD4130" w:rsidP="00BD413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D4130">
        <w:rPr>
          <w:rFonts w:cstheme="minorHAnsi"/>
        </w:rPr>
        <w:t xml:space="preserve">Phase II </w:t>
      </w:r>
      <w:r>
        <w:rPr>
          <w:rFonts w:cstheme="minorHAnsi"/>
        </w:rPr>
        <w:t>(campus service road)</w:t>
      </w:r>
      <w:r w:rsidR="00452F32">
        <w:rPr>
          <w:rFonts w:cstheme="minorHAnsi"/>
        </w:rPr>
        <w:t xml:space="preserve"> of the campus road and parking lot resurfacing project</w:t>
      </w:r>
      <w:r>
        <w:rPr>
          <w:rFonts w:cstheme="minorHAnsi"/>
        </w:rPr>
        <w:t xml:space="preserve"> </w:t>
      </w:r>
      <w:r w:rsidR="00452F32">
        <w:rPr>
          <w:rFonts w:cstheme="minorHAnsi"/>
        </w:rPr>
        <w:t>starts Monday, June</w:t>
      </w:r>
      <w:r>
        <w:rPr>
          <w:rFonts w:cstheme="minorHAnsi"/>
        </w:rPr>
        <w:t xml:space="preserve"> 28, 2020.</w:t>
      </w:r>
    </w:p>
    <w:p w:rsidR="00BD4130" w:rsidRDefault="00D50B84" w:rsidP="00BD413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Accreditation draft report will be available via the website.</w:t>
      </w:r>
    </w:p>
    <w:p w:rsidR="00D50B84" w:rsidRDefault="00D50B84" w:rsidP="00BD413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Water quality lab personnel </w:t>
      </w:r>
      <w:r w:rsidR="00BE3976">
        <w:rPr>
          <w:rFonts w:cstheme="minorHAnsi"/>
        </w:rPr>
        <w:t xml:space="preserve">embarking on </w:t>
      </w:r>
      <w:r>
        <w:rPr>
          <w:rFonts w:cstheme="minorHAnsi"/>
        </w:rPr>
        <w:t>research mission.</w:t>
      </w:r>
    </w:p>
    <w:p w:rsidR="00D50B84" w:rsidRDefault="00D50B84" w:rsidP="00D50B8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Second generation UHMC tutors.</w:t>
      </w:r>
    </w:p>
    <w:p w:rsidR="00D50B84" w:rsidRDefault="00D50B8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Return to Work Policy</w:t>
      </w:r>
      <w:r>
        <w:rPr>
          <w:rFonts w:cstheme="minorHAnsi"/>
        </w:rPr>
        <w:t xml:space="preserve">.  The Council discussed </w:t>
      </w:r>
      <w:r w:rsidR="00B575EB">
        <w:rPr>
          <w:rFonts w:cstheme="minorHAnsi"/>
        </w:rPr>
        <w:t xml:space="preserve">a </w:t>
      </w:r>
      <w:r w:rsidR="00683B6B">
        <w:rPr>
          <w:rFonts w:cstheme="minorHAnsi"/>
        </w:rPr>
        <w:t>draft UH System</w:t>
      </w:r>
      <w:r>
        <w:rPr>
          <w:rFonts w:cstheme="minorHAnsi"/>
        </w:rPr>
        <w:t xml:space="preserve"> return to work policy.</w:t>
      </w:r>
    </w:p>
    <w:p w:rsidR="00D50B84" w:rsidRDefault="00D50B8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Resumption of In-person Classes</w:t>
      </w:r>
      <w:r>
        <w:rPr>
          <w:rFonts w:cstheme="minorHAnsi"/>
        </w:rPr>
        <w:t>.  The Council di</w:t>
      </w:r>
      <w:r w:rsidR="00B575EB">
        <w:rPr>
          <w:rFonts w:cstheme="minorHAnsi"/>
        </w:rPr>
        <w:t>scussed arrangements for the re</w:t>
      </w:r>
      <w:r>
        <w:rPr>
          <w:rFonts w:cstheme="minorHAnsi"/>
        </w:rPr>
        <w:t>opening of the campus and resumption of in-person classes.</w:t>
      </w:r>
    </w:p>
    <w:p w:rsidR="00D50B84" w:rsidRDefault="00D50B8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Apprenticeship Program Vaccinations</w:t>
      </w:r>
      <w:r>
        <w:rPr>
          <w:rFonts w:cstheme="minorHAnsi"/>
        </w:rPr>
        <w:t xml:space="preserve">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discussed the possibility of offering vaccinations to apprentices.</w:t>
      </w:r>
    </w:p>
    <w:p w:rsidR="00D50B84" w:rsidRDefault="00D50B8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Community Vaccination Clinics</w:t>
      </w:r>
      <w:r>
        <w:rPr>
          <w:rFonts w:cstheme="minorHAnsi"/>
        </w:rPr>
        <w:t xml:space="preserve">.  The </w:t>
      </w:r>
      <w:r w:rsidR="00B575EB">
        <w:rPr>
          <w:rFonts w:cstheme="minorHAnsi"/>
        </w:rPr>
        <w:t xml:space="preserve">Department of Health </w:t>
      </w:r>
      <w:r>
        <w:rPr>
          <w:rFonts w:cstheme="minorHAnsi"/>
        </w:rPr>
        <w:t xml:space="preserve">public vaccination program </w:t>
      </w:r>
      <w:r w:rsidR="00B575EB">
        <w:rPr>
          <w:rFonts w:cstheme="minorHAnsi"/>
        </w:rPr>
        <w:t xml:space="preserve">on campus </w:t>
      </w:r>
      <w:r>
        <w:rPr>
          <w:rFonts w:cstheme="minorHAnsi"/>
        </w:rPr>
        <w:t xml:space="preserve">has concluded.  Department of Health and National Guard personnel continue to use some campus offices. </w:t>
      </w:r>
    </w:p>
    <w:p w:rsidR="006C656C" w:rsidRDefault="006C656C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Enrollment</w:t>
      </w:r>
      <w:r>
        <w:rPr>
          <w:rFonts w:cstheme="minorHAnsi"/>
        </w:rPr>
        <w:t xml:space="preserve">.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discussed fall 2021 enrollment.  Admissions &amp; Records enrollment reports includes comparative information from fall 2019.  Laura Nagle discussed the UHMC enrollment management plan in the context of the draft accreditation report.</w:t>
      </w:r>
      <w:r w:rsidR="009E0FD2">
        <w:rPr>
          <w:rFonts w:cstheme="minorHAnsi"/>
        </w:rPr>
        <w:t xml:space="preserve">  Chancellor </w:t>
      </w:r>
      <w:proofErr w:type="spellStart"/>
      <w:r w:rsidR="009E0FD2">
        <w:rPr>
          <w:rFonts w:cstheme="minorHAnsi"/>
        </w:rPr>
        <w:t>Hokoana</w:t>
      </w:r>
      <w:proofErr w:type="spellEnd"/>
      <w:r w:rsidR="009E0FD2">
        <w:rPr>
          <w:rFonts w:cstheme="minorHAnsi"/>
        </w:rPr>
        <w:t xml:space="preserve"> said th</w:t>
      </w:r>
      <w:r w:rsidR="00B575EB">
        <w:rPr>
          <w:rFonts w:cstheme="minorHAnsi"/>
        </w:rPr>
        <w:t>a</w:t>
      </w:r>
      <w:r w:rsidR="009E0FD2">
        <w:rPr>
          <w:rFonts w:cstheme="minorHAnsi"/>
        </w:rPr>
        <w:t>t</w:t>
      </w:r>
      <w:r w:rsidR="00B575EB">
        <w:rPr>
          <w:rFonts w:cstheme="minorHAnsi"/>
        </w:rPr>
        <w:t>, prior to the pandemic, UHMC had been</w:t>
      </w:r>
      <w:r w:rsidR="009E0FD2">
        <w:rPr>
          <w:rFonts w:cstheme="minorHAnsi"/>
        </w:rPr>
        <w:t xml:space="preserve"> on the right path in terms of student success, enrollment, and retention, but was interrupted, and must now recover post-COVID.</w:t>
      </w:r>
    </w:p>
    <w:p w:rsidR="009E0FD2" w:rsidRDefault="009E0FD2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Budget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and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status of requests to fill certain vacant positions, including an APT position for institutional research.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</w:t>
      </w:r>
      <w:r w:rsidR="00147E34">
        <w:rPr>
          <w:rFonts w:cstheme="minorHAnsi"/>
        </w:rPr>
        <w:t>a coordinator position for projects funded by COVID relief moneys.</w:t>
      </w:r>
    </w:p>
    <w:p w:rsidR="00147E34" w:rsidRDefault="00147E3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ELWD</w:t>
      </w:r>
      <w:r>
        <w:rPr>
          <w:rFonts w:cstheme="minorHAnsi"/>
        </w:rPr>
        <w:t xml:space="preserve">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discussed a casual hire position for ELWD.</w:t>
      </w:r>
    </w:p>
    <w:p w:rsidR="00147E34" w:rsidRDefault="00147E3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Accreditation Report</w:t>
      </w:r>
      <w:r>
        <w:rPr>
          <w:rFonts w:cstheme="minorHAnsi"/>
        </w:rPr>
        <w:t xml:space="preserve">.  Laura Nagle said that the draft </w:t>
      </w:r>
      <w:r w:rsidR="00683B6B">
        <w:rPr>
          <w:rFonts w:cstheme="minorHAnsi"/>
        </w:rPr>
        <w:t xml:space="preserve">accreditation </w:t>
      </w:r>
      <w:bookmarkStart w:id="0" w:name="_GoBack"/>
      <w:bookmarkEnd w:id="0"/>
      <w:r>
        <w:rPr>
          <w:rFonts w:cstheme="minorHAnsi"/>
        </w:rPr>
        <w:t>report is available for review and comment.</w:t>
      </w:r>
    </w:p>
    <w:p w:rsidR="00147E34" w:rsidRDefault="00147E3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Space Utilization Study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UHCC </w:t>
      </w:r>
      <w:r w:rsidR="00B575EB">
        <w:rPr>
          <w:rFonts w:cstheme="minorHAnsi"/>
        </w:rPr>
        <w:t>has hired a consultant to examine</w:t>
      </w:r>
      <w:r>
        <w:rPr>
          <w:rFonts w:cstheme="minorHAnsi"/>
        </w:rPr>
        <w:t xml:space="preserve"> campus facilities and usage.  </w:t>
      </w:r>
    </w:p>
    <w:p w:rsidR="00147E34" w:rsidRDefault="00147E3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Legislators Visit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</w:t>
      </w:r>
      <w:r w:rsidR="00B575EB">
        <w:rPr>
          <w:rFonts w:cstheme="minorHAnsi"/>
        </w:rPr>
        <w:t xml:space="preserve">state </w:t>
      </w:r>
      <w:r>
        <w:rPr>
          <w:rFonts w:cstheme="minorHAnsi"/>
        </w:rPr>
        <w:t>legislators</w:t>
      </w:r>
      <w:r w:rsidR="00B575EB">
        <w:rPr>
          <w:rFonts w:cstheme="minorHAnsi"/>
        </w:rPr>
        <w:t xml:space="preserve"> will visit</w:t>
      </w:r>
      <w:r>
        <w:rPr>
          <w:rFonts w:cstheme="minorHAnsi"/>
        </w:rPr>
        <w:t xml:space="preserve"> the campus on September 10, 2021.</w:t>
      </w:r>
    </w:p>
    <w:p w:rsidR="00147E34" w:rsidRPr="00D50B84" w:rsidRDefault="00147E34" w:rsidP="00D50B8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E3976">
        <w:rPr>
          <w:rFonts w:cstheme="minorHAnsi"/>
          <w:u w:val="single"/>
        </w:rPr>
        <w:t>Convocation</w:t>
      </w:r>
      <w:r>
        <w:rPr>
          <w:rFonts w:cstheme="minorHAnsi"/>
        </w:rPr>
        <w:t>.   The Council a</w:t>
      </w:r>
      <w:r w:rsidR="00192540">
        <w:rPr>
          <w:rFonts w:cstheme="minorHAnsi"/>
        </w:rPr>
        <w:t>greed to schedule Convocation at 9:00 a.m.,</w:t>
      </w:r>
      <w:r>
        <w:rPr>
          <w:rFonts w:cstheme="minorHAnsi"/>
        </w:rPr>
        <w:t xml:space="preserve"> Tuesday, August 17, 2021.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B575EB">
        <w:rPr>
          <w:rFonts w:cstheme="minorHAnsi"/>
        </w:rPr>
        <w:t>uncil will be on Tuesday, June 29</w:t>
      </w:r>
      <w:r w:rsidR="00594ACC">
        <w:rPr>
          <w:rFonts w:cstheme="minorHAnsi"/>
        </w:rPr>
        <w:t>, 2021, at 9:00 a.m.</w:t>
      </w:r>
      <w:r w:rsidR="00007C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8C4">
        <w:rPr>
          <w:rFonts w:cstheme="minorHAnsi"/>
        </w:rPr>
        <w:t>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FB9A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31D2"/>
    <w:rsid w:val="0012378E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47E34"/>
    <w:rsid w:val="0015113B"/>
    <w:rsid w:val="001526D2"/>
    <w:rsid w:val="0015714C"/>
    <w:rsid w:val="00161487"/>
    <w:rsid w:val="0016305E"/>
    <w:rsid w:val="00170AD4"/>
    <w:rsid w:val="00174A52"/>
    <w:rsid w:val="00174D86"/>
    <w:rsid w:val="00175512"/>
    <w:rsid w:val="00176523"/>
    <w:rsid w:val="001801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2540"/>
    <w:rsid w:val="00193B73"/>
    <w:rsid w:val="00193DF5"/>
    <w:rsid w:val="001958AF"/>
    <w:rsid w:val="001A2C0D"/>
    <w:rsid w:val="001A47AD"/>
    <w:rsid w:val="001A5184"/>
    <w:rsid w:val="001A57D6"/>
    <w:rsid w:val="001A69CB"/>
    <w:rsid w:val="001B025B"/>
    <w:rsid w:val="001B108C"/>
    <w:rsid w:val="001B5F10"/>
    <w:rsid w:val="001B6B61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4254"/>
    <w:rsid w:val="002D4EFC"/>
    <w:rsid w:val="002D520E"/>
    <w:rsid w:val="002D63FB"/>
    <w:rsid w:val="002D6D4B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2F32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94ACC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3428"/>
    <w:rsid w:val="0066672A"/>
    <w:rsid w:val="00672CD1"/>
    <w:rsid w:val="00673DBE"/>
    <w:rsid w:val="0067513F"/>
    <w:rsid w:val="006773F6"/>
    <w:rsid w:val="00681443"/>
    <w:rsid w:val="00681CC4"/>
    <w:rsid w:val="00681D9E"/>
    <w:rsid w:val="00683B6B"/>
    <w:rsid w:val="00684F56"/>
    <w:rsid w:val="00687241"/>
    <w:rsid w:val="006902C6"/>
    <w:rsid w:val="00694B7D"/>
    <w:rsid w:val="00696AAA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A2B"/>
    <w:rsid w:val="006C4E62"/>
    <w:rsid w:val="006C5D60"/>
    <w:rsid w:val="006C656C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2F4D"/>
    <w:rsid w:val="00733E38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6BF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0FD2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5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1071"/>
    <w:rsid w:val="00BD1F1C"/>
    <w:rsid w:val="00BD2C13"/>
    <w:rsid w:val="00BD31B8"/>
    <w:rsid w:val="00BD4130"/>
    <w:rsid w:val="00BD5063"/>
    <w:rsid w:val="00BD5A16"/>
    <w:rsid w:val="00BD6D8E"/>
    <w:rsid w:val="00BD7A79"/>
    <w:rsid w:val="00BD7D4C"/>
    <w:rsid w:val="00BD7F75"/>
    <w:rsid w:val="00BE18CD"/>
    <w:rsid w:val="00BE38FA"/>
    <w:rsid w:val="00BE3976"/>
    <w:rsid w:val="00BE5A6F"/>
    <w:rsid w:val="00BE5F34"/>
    <w:rsid w:val="00BE60C6"/>
    <w:rsid w:val="00BE6B50"/>
    <w:rsid w:val="00BE7310"/>
    <w:rsid w:val="00BF02D6"/>
    <w:rsid w:val="00BF0F20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9C6"/>
    <w:rsid w:val="00CC7AD7"/>
    <w:rsid w:val="00CD0A03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17ED3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0B84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74C"/>
    <w:rsid w:val="00D809D1"/>
    <w:rsid w:val="00D82B7C"/>
    <w:rsid w:val="00D841F9"/>
    <w:rsid w:val="00D867A2"/>
    <w:rsid w:val="00D91048"/>
    <w:rsid w:val="00D916D2"/>
    <w:rsid w:val="00DA1DCC"/>
    <w:rsid w:val="00DA21F2"/>
    <w:rsid w:val="00DA285E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14C3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267A-ED28-4D40-BEE3-D692AC5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2021-05-26T01:55:00Z</cp:lastPrinted>
  <dcterms:created xsi:type="dcterms:W3CDTF">2021-06-22T18:59:00Z</dcterms:created>
  <dcterms:modified xsi:type="dcterms:W3CDTF">2021-06-22T20:18:00Z</dcterms:modified>
</cp:coreProperties>
</file>